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2"/>
          <w:szCs w:val="22"/>
        </w:rPr>
      </w:pPr>
      <w:r>
        <w:rPr>
          <w:rStyle w:val="Pogrubienie"/>
          <w:color w:val="000080"/>
          <w:sz w:val="28"/>
          <w:szCs w:val="28"/>
          <w:bdr w:val="none" w:sz="0" w:space="0" w:color="auto" w:frame="1"/>
        </w:rPr>
        <w:t>Refleksja w zawodzie nauczyciela…</w:t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jc w:val="center"/>
        <w:textAlignment w:val="baseline"/>
        <w:rPr>
          <w:color w:val="292929"/>
          <w:sz w:val="22"/>
          <w:szCs w:val="22"/>
        </w:rPr>
      </w:pPr>
      <w:r>
        <w:rPr>
          <w:rStyle w:val="Pogrubienie"/>
          <w:color w:val="000080"/>
          <w:sz w:val="28"/>
          <w:szCs w:val="28"/>
          <w:bdr w:val="none" w:sz="0" w:space="0" w:color="auto" w:frame="1"/>
        </w:rPr>
        <w:t>OCENIAJMY I DOCENIAJMY UCZNIÓW</w:t>
      </w:r>
      <w:r>
        <w:rPr>
          <w:b/>
          <w:bCs/>
          <w:noProof/>
          <w:color w:val="000080"/>
          <w:sz w:val="28"/>
          <w:szCs w:val="28"/>
          <w:bdr w:val="none" w:sz="0" w:space="0" w:color="auto" w:frame="1"/>
        </w:rPr>
        <w:drawing>
          <wp:inline distT="0" distB="0" distL="0" distR="0">
            <wp:extent cx="1303020" cy="1402080"/>
            <wp:effectExtent l="0" t="0" r="0" b="7620"/>
            <wp:docPr id="1" name="Obraz 1" descr="http://www.odn-grudziadz.ehost.pl/wp-content/uploads/2022/10/pobra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dn-grudziadz.ehost.pl/wp-content/uploads/2022/10/pobra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2"/>
          <w:szCs w:val="22"/>
        </w:rPr>
      </w:pPr>
      <w:r>
        <w:rPr>
          <w:color w:val="292929"/>
          <w:sz w:val="28"/>
          <w:szCs w:val="28"/>
          <w:bdr w:val="none" w:sz="0" w:space="0" w:color="auto" w:frame="1"/>
        </w:rPr>
        <w:t>Uczniowie, nauczyciele, rodzice, nadzór pedagogiczny i organizacyjny –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WSZYSTKIE OSOBY ZAINTERESOWANE OCENIANIEM  OCZEKUJĄ</w:t>
      </w:r>
      <w:r>
        <w:rPr>
          <w:color w:val="292929"/>
          <w:sz w:val="28"/>
          <w:szCs w:val="28"/>
          <w:bdr w:val="none" w:sz="0" w:space="0" w:color="auto" w:frame="1"/>
        </w:rPr>
        <w:t>, że będzie ono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sprawiedliwe, obiektywne i rzetelne.</w:t>
      </w:r>
      <w:r>
        <w:rPr>
          <w:color w:val="292929"/>
          <w:sz w:val="28"/>
          <w:szCs w:val="28"/>
          <w:bdr w:val="none" w:sz="0" w:space="0" w:color="auto" w:frame="1"/>
        </w:rPr>
        <w:t> W spełnieniu tych oczekiwań pomóc może nauczycielom poniższy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dekalog oceniania </w:t>
      </w:r>
      <w:r>
        <w:rPr>
          <w:color w:val="292929"/>
          <w:sz w:val="28"/>
          <w:szCs w:val="28"/>
          <w:bdr w:val="none" w:sz="0" w:space="0" w:color="auto" w:frame="1"/>
        </w:rPr>
        <w:t>(</w:t>
      </w:r>
      <w:proofErr w:type="spellStart"/>
      <w:r>
        <w:rPr>
          <w:color w:val="292929"/>
          <w:sz w:val="28"/>
          <w:szCs w:val="28"/>
          <w:bdr w:val="none" w:sz="0" w:space="0" w:color="auto" w:frame="1"/>
        </w:rPr>
        <w:t>Brzdąk</w:t>
      </w:r>
      <w:proofErr w:type="spellEnd"/>
      <w:r>
        <w:rPr>
          <w:color w:val="292929"/>
          <w:sz w:val="28"/>
          <w:szCs w:val="28"/>
          <w:bdr w:val="none" w:sz="0" w:space="0" w:color="auto" w:frame="1"/>
        </w:rPr>
        <w:t xml:space="preserve"> i </w:t>
      </w:r>
      <w:proofErr w:type="spellStart"/>
      <w:r>
        <w:rPr>
          <w:color w:val="292929"/>
          <w:sz w:val="28"/>
          <w:szCs w:val="28"/>
          <w:bdr w:val="none" w:sz="0" w:space="0" w:color="auto" w:frame="1"/>
        </w:rPr>
        <w:t>Miazgowicz</w:t>
      </w:r>
      <w:proofErr w:type="spellEnd"/>
      <w:r>
        <w:rPr>
          <w:color w:val="292929"/>
          <w:sz w:val="28"/>
          <w:szCs w:val="28"/>
          <w:bdr w:val="none" w:sz="0" w:space="0" w:color="auto" w:frame="1"/>
        </w:rPr>
        <w:t xml:space="preserve"> 1998):</w:t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2"/>
          <w:szCs w:val="22"/>
        </w:rPr>
      </w:pPr>
      <w:r>
        <w:rPr>
          <w:color w:val="292929"/>
          <w:sz w:val="28"/>
          <w:szCs w:val="28"/>
          <w:bdr w:val="none" w:sz="0" w:space="0" w:color="auto" w:frame="1"/>
        </w:rPr>
        <w:t>–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Ocenianie</w:t>
      </w:r>
      <w:r>
        <w:rPr>
          <w:color w:val="292929"/>
          <w:sz w:val="28"/>
          <w:szCs w:val="28"/>
          <w:bdr w:val="none" w:sz="0" w:space="0" w:color="auto" w:frame="1"/>
        </w:rPr>
        <w:t> powinno brać pod uwagę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specyfikę uczenia</w:t>
      </w:r>
      <w:r>
        <w:rPr>
          <w:color w:val="000080"/>
          <w:sz w:val="28"/>
          <w:szCs w:val="28"/>
          <w:bdr w:val="none" w:sz="0" w:space="0" w:color="auto" w:frame="1"/>
        </w:rPr>
        <w:t>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się</w:t>
      </w:r>
      <w:r>
        <w:rPr>
          <w:color w:val="292929"/>
          <w:sz w:val="28"/>
          <w:szCs w:val="28"/>
          <w:bdr w:val="none" w:sz="0" w:space="0" w:color="auto" w:frame="1"/>
        </w:rPr>
        <w:t> i wspierać je.</w:t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2"/>
          <w:szCs w:val="22"/>
        </w:rPr>
      </w:pPr>
      <w:r>
        <w:rPr>
          <w:color w:val="292929"/>
          <w:sz w:val="28"/>
          <w:szCs w:val="28"/>
          <w:bdr w:val="none" w:sz="0" w:space="0" w:color="auto" w:frame="1"/>
        </w:rPr>
        <w:t>– W ocenianiu należy uwzględnić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różnice pomiędzy poszczególnymi uczniami </w:t>
      </w:r>
      <w:r>
        <w:rPr>
          <w:color w:val="292929"/>
          <w:sz w:val="28"/>
          <w:szCs w:val="28"/>
          <w:bdr w:val="none" w:sz="0" w:space="0" w:color="auto" w:frame="1"/>
        </w:rPr>
        <w:t xml:space="preserve">( Indywidualizacja, dostosowanie wymagań SPE,  zalecenia – </w:t>
      </w:r>
      <w:r>
        <w:rPr>
          <w:color w:val="292929"/>
          <w:sz w:val="28"/>
          <w:szCs w:val="28"/>
          <w:bdr w:val="none" w:sz="0" w:space="0" w:color="auto" w:frame="1"/>
        </w:rPr>
        <w:t xml:space="preserve">                      </w:t>
      </w:r>
      <w:r>
        <w:rPr>
          <w:color w:val="292929"/>
          <w:sz w:val="28"/>
          <w:szCs w:val="28"/>
          <w:bdr w:val="none" w:sz="0" w:space="0" w:color="auto" w:frame="1"/>
        </w:rPr>
        <w:t>w opiniach i orzeczeniach PPP)</w:t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2"/>
          <w:szCs w:val="22"/>
        </w:rPr>
      </w:pPr>
      <w:r>
        <w:rPr>
          <w:color w:val="292929"/>
          <w:sz w:val="28"/>
          <w:szCs w:val="28"/>
          <w:bdr w:val="none" w:sz="0" w:space="0" w:color="auto" w:frame="1"/>
        </w:rPr>
        <w:t>– Ocenianie i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stosowane narzędzia oceny</w:t>
      </w:r>
      <w:r>
        <w:rPr>
          <w:rStyle w:val="Pogrubienie"/>
          <w:color w:val="292929"/>
          <w:sz w:val="28"/>
          <w:szCs w:val="28"/>
          <w:bdr w:val="none" w:sz="0" w:space="0" w:color="auto" w:frame="1"/>
        </w:rPr>
        <w:t> </w:t>
      </w:r>
      <w:r>
        <w:rPr>
          <w:color w:val="292929"/>
          <w:sz w:val="28"/>
          <w:szCs w:val="28"/>
          <w:bdr w:val="none" w:sz="0" w:space="0" w:color="auto" w:frame="1"/>
        </w:rPr>
        <w:t>powinny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zachęcać uczniów</w:t>
      </w:r>
      <w:r>
        <w:rPr>
          <w:color w:val="292929"/>
          <w:sz w:val="28"/>
          <w:szCs w:val="28"/>
          <w:bdr w:val="none" w:sz="0" w:space="0" w:color="auto" w:frame="1"/>
        </w:rPr>
        <w:t> do zaprezentowania swej kreatywności i oryginalności.</w:t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2"/>
          <w:szCs w:val="22"/>
        </w:rPr>
      </w:pPr>
      <w:r>
        <w:rPr>
          <w:color w:val="292929"/>
          <w:sz w:val="28"/>
          <w:szCs w:val="28"/>
          <w:bdr w:val="none" w:sz="0" w:space="0" w:color="auto" w:frame="1"/>
        </w:rPr>
        <w:t>–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Cel oceniania trzeba jasno określić</w:t>
      </w:r>
      <w:r>
        <w:rPr>
          <w:color w:val="292929"/>
          <w:sz w:val="28"/>
          <w:szCs w:val="28"/>
          <w:bdr w:val="none" w:sz="0" w:space="0" w:color="auto" w:frame="1"/>
        </w:rPr>
        <w:t>. Nauczyciel i uczeń muszą wiedzieć, z jakiego powodu dokonuje się oceny, i znać uzasadnienie wyboru danej formy sprawdzania.</w:t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2"/>
          <w:szCs w:val="22"/>
        </w:rPr>
      </w:pPr>
      <w:r>
        <w:rPr>
          <w:color w:val="292929"/>
          <w:sz w:val="28"/>
          <w:szCs w:val="28"/>
          <w:bdr w:val="none" w:sz="0" w:space="0" w:color="auto" w:frame="1"/>
        </w:rPr>
        <w:t>– Ocenianie powinno być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trafne</w:t>
      </w:r>
      <w:r>
        <w:rPr>
          <w:color w:val="292929"/>
          <w:sz w:val="28"/>
          <w:szCs w:val="28"/>
          <w:bdr w:val="none" w:sz="0" w:space="0" w:color="auto" w:frame="1"/>
        </w:rPr>
        <w:t>. To znaczy, że wybrana metoda powinna sprawdzać dokładnie to, co podlega ocenie.</w:t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2"/>
          <w:szCs w:val="22"/>
        </w:rPr>
      </w:pPr>
      <w:r>
        <w:rPr>
          <w:color w:val="292929"/>
          <w:sz w:val="28"/>
          <w:szCs w:val="28"/>
          <w:bdr w:val="none" w:sz="0" w:space="0" w:color="auto" w:frame="1"/>
        </w:rPr>
        <w:t>– Ocenianie powinno być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rzetelne</w:t>
      </w:r>
      <w:r>
        <w:rPr>
          <w:color w:val="292929"/>
          <w:sz w:val="28"/>
          <w:szCs w:val="28"/>
          <w:bdr w:val="none" w:sz="0" w:space="0" w:color="auto" w:frame="1"/>
        </w:rPr>
        <w:t>. O ile to tylko możliwe, należy wyeliminować subiektywizm, a ocenę uczynić niezależną od osoby nauczyciela.</w:t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2"/>
          <w:szCs w:val="22"/>
        </w:rPr>
      </w:pPr>
      <w:r>
        <w:rPr>
          <w:color w:val="292929"/>
          <w:sz w:val="28"/>
          <w:szCs w:val="28"/>
          <w:bdr w:val="none" w:sz="0" w:space="0" w:color="auto" w:frame="1"/>
        </w:rPr>
        <w:t>– Wszystkie formy oceniania muszą zapewniać uczniowi otrzymanie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informacji zwrotnej na temat wyników </w:t>
      </w:r>
      <w:r>
        <w:rPr>
          <w:color w:val="000000"/>
          <w:sz w:val="28"/>
          <w:szCs w:val="28"/>
          <w:bdr w:val="none" w:sz="0" w:space="0" w:color="auto" w:frame="1"/>
        </w:rPr>
        <w:t>jego uczenia się oraz stymulować rozwój ucznia,</w:t>
      </w:r>
      <w:r>
        <w:rPr>
          <w:color w:val="292929"/>
          <w:sz w:val="28"/>
          <w:szCs w:val="28"/>
          <w:bdr w:val="none" w:sz="0" w:space="0" w:color="auto" w:frame="1"/>
        </w:rPr>
        <w:t>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wskazując mu w ocenie opisowej kierunek poprawy</w:t>
      </w:r>
      <w:r>
        <w:rPr>
          <w:rStyle w:val="Pogrubienie"/>
          <w:color w:val="333399"/>
          <w:sz w:val="28"/>
          <w:szCs w:val="28"/>
          <w:bdr w:val="none" w:sz="0" w:space="0" w:color="auto" w:frame="1"/>
        </w:rPr>
        <w:t>.</w:t>
      </w:r>
      <w:r>
        <w:rPr>
          <w:color w:val="292929"/>
          <w:sz w:val="28"/>
          <w:szCs w:val="28"/>
          <w:bdr w:val="none" w:sz="0" w:space="0" w:color="auto" w:frame="1"/>
        </w:rPr>
        <w:t> Również w przypadku sprawdzania sumującego uczeń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powinien otrzymać informację zwrotną na temat swojej pracy, dowiedzieć się, co jest jego mocną stroną, a co wymaga powtórzenia</w:t>
      </w:r>
      <w:r>
        <w:rPr>
          <w:color w:val="000080"/>
          <w:sz w:val="28"/>
          <w:szCs w:val="28"/>
          <w:bdr w:val="none" w:sz="0" w:space="0" w:color="auto" w:frame="1"/>
        </w:rPr>
        <w:t>,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utrwalenia.</w:t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2"/>
          <w:szCs w:val="22"/>
        </w:rPr>
      </w:pPr>
      <w:r>
        <w:rPr>
          <w:color w:val="292929"/>
          <w:sz w:val="28"/>
          <w:szCs w:val="28"/>
          <w:bdr w:val="none" w:sz="0" w:space="0" w:color="auto" w:frame="1"/>
        </w:rPr>
        <w:t>– Ocenianie powinno skłaniać zarówno ucznia, jak i nauczyciela do refleksji na  temat ich dotychczasowej pracy. Wobec tego niezbędna jest nieustanna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ewaluacja i doskonalenie oceniania</w:t>
      </w:r>
      <w:r>
        <w:rPr>
          <w:color w:val="000080"/>
          <w:sz w:val="28"/>
          <w:szCs w:val="28"/>
          <w:bdr w:val="none" w:sz="0" w:space="0" w:color="auto" w:frame="1"/>
        </w:rPr>
        <w:t>.</w:t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2"/>
          <w:szCs w:val="22"/>
        </w:rPr>
      </w:pPr>
      <w:r>
        <w:rPr>
          <w:color w:val="292929"/>
          <w:sz w:val="28"/>
          <w:szCs w:val="28"/>
          <w:bdr w:val="none" w:sz="0" w:space="0" w:color="auto" w:frame="1"/>
        </w:rPr>
        <w:t>– Ocenianie jest integralną częścią planu nauczania.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Nauczanie i uczenie się</w:t>
      </w:r>
      <w:r>
        <w:rPr>
          <w:color w:val="292929"/>
          <w:sz w:val="28"/>
          <w:szCs w:val="28"/>
          <w:bdr w:val="none" w:sz="0" w:space="0" w:color="auto" w:frame="1"/>
        </w:rPr>
        <w:t> trzeba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zaplanować </w:t>
      </w:r>
      <w:r>
        <w:rPr>
          <w:color w:val="292929"/>
          <w:sz w:val="28"/>
          <w:szCs w:val="28"/>
          <w:bdr w:val="none" w:sz="0" w:space="0" w:color="auto" w:frame="1"/>
        </w:rPr>
        <w:t>razem z formami sprawdzania oraz oceniania, tak aby uczniowie mogli jak najlepiej się zaprezentować i uzyskać jak najlepsze wyniki swojego uczenia się.</w:t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2"/>
          <w:szCs w:val="22"/>
        </w:rPr>
      </w:pPr>
      <w:r>
        <w:rPr>
          <w:color w:val="292929"/>
          <w:sz w:val="28"/>
          <w:szCs w:val="28"/>
          <w:bdr w:val="none" w:sz="0" w:space="0" w:color="auto" w:frame="1"/>
        </w:rPr>
        <w:t>–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 Ocenianie wymaga rozsądnego wyważenia</w:t>
      </w:r>
      <w:r>
        <w:rPr>
          <w:color w:val="292929"/>
          <w:sz w:val="28"/>
          <w:szCs w:val="28"/>
          <w:bdr w:val="none" w:sz="0" w:space="0" w:color="auto" w:frame="1"/>
        </w:rPr>
        <w:t>. Zbyt dużo sprawdzianów w krótkim czasie obciąża zarówno efektywne uczenie się, jak i nauczanie.</w:t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8"/>
          <w:szCs w:val="28"/>
          <w:bdr w:val="none" w:sz="0" w:space="0" w:color="auto" w:frame="1"/>
        </w:rPr>
      </w:pPr>
      <w:r>
        <w:rPr>
          <w:color w:val="292929"/>
          <w:sz w:val="28"/>
          <w:szCs w:val="28"/>
          <w:bdr w:val="none" w:sz="0" w:space="0" w:color="auto" w:frame="1"/>
        </w:rPr>
        <w:t>–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 Kryteria oceniania</w:t>
      </w:r>
      <w:r>
        <w:rPr>
          <w:color w:val="000080"/>
          <w:sz w:val="28"/>
          <w:szCs w:val="28"/>
          <w:bdr w:val="none" w:sz="0" w:space="0" w:color="auto" w:frame="1"/>
        </w:rPr>
        <w:t> </w:t>
      </w:r>
      <w:r>
        <w:rPr>
          <w:color w:val="292929"/>
          <w:sz w:val="28"/>
          <w:szCs w:val="28"/>
          <w:bdr w:val="none" w:sz="0" w:space="0" w:color="auto" w:frame="1"/>
        </w:rPr>
        <w:t>powinny być </w:t>
      </w:r>
      <w:r>
        <w:rPr>
          <w:rStyle w:val="Pogrubienie"/>
          <w:color w:val="000080"/>
          <w:sz w:val="28"/>
          <w:szCs w:val="28"/>
          <w:bdr w:val="none" w:sz="0" w:space="0" w:color="auto" w:frame="1"/>
        </w:rPr>
        <w:t>zrozumiałe, jasne i znane</w:t>
      </w:r>
      <w:r>
        <w:rPr>
          <w:color w:val="292929"/>
          <w:sz w:val="28"/>
          <w:szCs w:val="28"/>
          <w:bdr w:val="none" w:sz="0" w:space="0" w:color="auto" w:frame="1"/>
        </w:rPr>
        <w:t>. Uczniowie muszą wiedzieć, czego się od nich oczekuje.</w:t>
      </w: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8"/>
          <w:szCs w:val="28"/>
          <w:bdr w:val="none" w:sz="0" w:space="0" w:color="auto" w:frame="1"/>
        </w:rPr>
      </w:pPr>
    </w:p>
    <w:p w:rsid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sz w:val="28"/>
          <w:szCs w:val="28"/>
          <w:bdr w:val="none" w:sz="0" w:space="0" w:color="auto" w:frame="1"/>
        </w:rPr>
      </w:pPr>
      <w:r>
        <w:rPr>
          <w:color w:val="292929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  </w:t>
      </w:r>
      <w:proofErr w:type="spellStart"/>
      <w:r>
        <w:rPr>
          <w:color w:val="292929"/>
          <w:sz w:val="28"/>
          <w:szCs w:val="28"/>
          <w:bdr w:val="none" w:sz="0" w:space="0" w:color="auto" w:frame="1"/>
        </w:rPr>
        <w:t>B.Podlewska</w:t>
      </w:r>
      <w:proofErr w:type="spellEnd"/>
    </w:p>
    <w:p w:rsidR="00EC0063" w:rsidRP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bdr w:val="none" w:sz="0" w:space="0" w:color="auto" w:frame="1"/>
        </w:rPr>
      </w:pPr>
      <w:r w:rsidRPr="00EC0063">
        <w:rPr>
          <w:color w:val="292929"/>
          <w:bdr w:val="none" w:sz="0" w:space="0" w:color="auto" w:frame="1"/>
        </w:rPr>
        <w:t xml:space="preserve">Bibliografia: </w:t>
      </w:r>
    </w:p>
    <w:p w:rsidR="00EC0063" w:rsidRPr="00EC0063" w:rsidRDefault="00EC0063" w:rsidP="00EC0063">
      <w:pPr>
        <w:pStyle w:val="NormalnyWeb"/>
        <w:shd w:val="clear" w:color="auto" w:fill="FFFFFF" w:themeFill="background1"/>
        <w:spacing w:before="0" w:beforeAutospacing="0" w:after="0" w:afterAutospacing="0"/>
        <w:textAlignment w:val="baseline"/>
        <w:rPr>
          <w:color w:val="292929"/>
          <w:bdr w:val="none" w:sz="0" w:space="0" w:color="auto" w:frame="1"/>
        </w:rPr>
      </w:pPr>
      <w:r w:rsidRPr="00EC0063">
        <w:rPr>
          <w:color w:val="292929"/>
          <w:bdr w:val="none" w:sz="0" w:space="0" w:color="auto" w:frame="1"/>
        </w:rPr>
        <w:t xml:space="preserve">Materiały szkoleniowe </w:t>
      </w:r>
      <w:proofErr w:type="spellStart"/>
      <w:r w:rsidRPr="00EC0063">
        <w:rPr>
          <w:color w:val="292929"/>
          <w:bdr w:val="none" w:sz="0" w:space="0" w:color="auto" w:frame="1"/>
        </w:rPr>
        <w:t>A.Janiszewska</w:t>
      </w:r>
      <w:proofErr w:type="spellEnd"/>
      <w:r w:rsidRPr="00EC0063">
        <w:rPr>
          <w:color w:val="292929"/>
          <w:bdr w:val="none" w:sz="0" w:space="0" w:color="auto" w:frame="1"/>
        </w:rPr>
        <w:t xml:space="preserve">, </w:t>
      </w:r>
      <w:proofErr w:type="spellStart"/>
      <w:r w:rsidRPr="00EC0063">
        <w:rPr>
          <w:color w:val="292929"/>
          <w:bdr w:val="none" w:sz="0" w:space="0" w:color="auto" w:frame="1"/>
        </w:rPr>
        <w:t>B.Żerkowski</w:t>
      </w:r>
      <w:proofErr w:type="spellEnd"/>
      <w:r w:rsidRPr="00EC0063">
        <w:rPr>
          <w:color w:val="292929"/>
          <w:bdr w:val="none" w:sz="0" w:space="0" w:color="auto" w:frame="1"/>
        </w:rPr>
        <w:t xml:space="preserve">, </w:t>
      </w:r>
      <w:proofErr w:type="spellStart"/>
      <w:r w:rsidRPr="00EC0063">
        <w:rPr>
          <w:color w:val="292929"/>
          <w:bdr w:val="none" w:sz="0" w:space="0" w:color="auto" w:frame="1"/>
        </w:rPr>
        <w:t>J.Kolan</w:t>
      </w:r>
      <w:proofErr w:type="spellEnd"/>
      <w:r>
        <w:rPr>
          <w:color w:val="292929"/>
          <w:bdr w:val="none" w:sz="0" w:space="0" w:color="auto" w:frame="1"/>
        </w:rPr>
        <w:t xml:space="preserve">, </w:t>
      </w:r>
      <w:r w:rsidRPr="00EC0063">
        <w:rPr>
          <w:color w:val="292929"/>
          <w:bdr w:val="none" w:sz="0" w:space="0" w:color="auto" w:frame="1"/>
        </w:rPr>
        <w:t xml:space="preserve"> </w:t>
      </w:r>
      <w:proofErr w:type="spellStart"/>
      <w:r w:rsidRPr="00EC0063">
        <w:rPr>
          <w:color w:val="292929"/>
          <w:bdr w:val="none" w:sz="0" w:space="0" w:color="auto" w:frame="1"/>
        </w:rPr>
        <w:t>B.Brzozowska</w:t>
      </w:r>
      <w:proofErr w:type="spellEnd"/>
      <w:r>
        <w:rPr>
          <w:color w:val="292929"/>
          <w:bdr w:val="none" w:sz="0" w:space="0" w:color="auto" w:frame="1"/>
        </w:rPr>
        <w:t>/EKOTUR/</w:t>
      </w:r>
      <w:bookmarkStart w:id="0" w:name="_GoBack"/>
      <w:bookmarkEnd w:id="0"/>
    </w:p>
    <w:sectPr w:rsidR="00EC0063" w:rsidRPr="00EC0063" w:rsidSect="00EC0063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63"/>
    <w:rsid w:val="007E0E25"/>
    <w:rsid w:val="00EC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3A1E3"/>
  <w15:chartTrackingRefBased/>
  <w15:docId w15:val="{758ACE2D-1A28-4053-A365-5D1D105D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C0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0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2023-06-22T08:14:00Z</dcterms:created>
  <dcterms:modified xsi:type="dcterms:W3CDTF">2023-06-22T08:19:00Z</dcterms:modified>
</cp:coreProperties>
</file>