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Default="009278CC" w:rsidP="009278CC">
      <w:pPr>
        <w:spacing w:after="0" w:line="240" w:lineRule="auto"/>
        <w:jc w:val="center"/>
        <w:outlineLvl w:val="1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-19"/>
        <w:tblW w:w="9747" w:type="dxa"/>
        <w:tblLook w:val="04A0"/>
      </w:tblPr>
      <w:tblGrid>
        <w:gridCol w:w="2660"/>
        <w:gridCol w:w="3969"/>
        <w:gridCol w:w="3118"/>
      </w:tblGrid>
      <w:tr w:rsidR="00753F10" w:rsidRPr="005E0A4D" w:rsidTr="00753F10">
        <w:tc>
          <w:tcPr>
            <w:tcW w:w="9747" w:type="dxa"/>
            <w:gridSpan w:val="3"/>
            <w:vAlign w:val="center"/>
          </w:tcPr>
          <w:p w:rsidR="00753F10" w:rsidRPr="00193CBE" w:rsidRDefault="00283B4E" w:rsidP="00753F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b/>
                <w:sz w:val="24"/>
                <w:szCs w:val="24"/>
              </w:rPr>
              <w:t>OCENIANIE – SZTUKĄ GROMADZENIA INFORMACJI O UCZNIU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193CBE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szkolenie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DA1C18" w:rsidRDefault="00233FD0" w:rsidP="00753F1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Nauczyciele szkół podstawowych i ponadpodstawowych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283B4E" w:rsidP="00233FD0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23.02. 2022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83B4E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283B4E">
              <w:rPr>
                <w:rFonts w:cstheme="minorHAnsi"/>
                <w:b/>
                <w:sz w:val="26"/>
                <w:szCs w:val="26"/>
              </w:rPr>
              <w:t>18.02.2022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753F10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online</w:t>
            </w:r>
            <w:proofErr w:type="spellEnd"/>
          </w:p>
        </w:tc>
      </w:tr>
      <w:tr w:rsidR="00753F10" w:rsidRPr="005E0A4D" w:rsidTr="00753F10">
        <w:trPr>
          <w:trHeight w:val="1021"/>
        </w:trPr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7087" w:type="dxa"/>
            <w:gridSpan w:val="2"/>
            <w:vAlign w:val="center"/>
          </w:tcPr>
          <w:p w:rsidR="00406590" w:rsidRDefault="00283B4E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83B4E">
              <w:rPr>
                <w:rFonts w:cstheme="minorHAnsi"/>
                <w:bCs/>
                <w:color w:val="000000"/>
                <w:shd w:val="clear" w:color="auto" w:fill="FFFFFF"/>
              </w:rPr>
              <w:t>Wpływ oceniania szkolnego na efektywność kształcenia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  <w:p w:rsidR="00283B4E" w:rsidRDefault="00283B4E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Kultura nauczycielskiego oceniania.</w:t>
            </w:r>
          </w:p>
          <w:p w:rsidR="00283B4E" w:rsidRDefault="00283B4E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Psychologiczne uwarunkowania oceniania i pułapki z nim związane.</w:t>
            </w:r>
          </w:p>
          <w:p w:rsidR="00283B4E" w:rsidRPr="00283B4E" w:rsidRDefault="00283B4E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Prawne aspekty oceniania z perspektywy organu sprawującego nadzór pedagogiczny.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pedagogicznego, </w:t>
            </w:r>
            <w:proofErr w:type="spellStart"/>
            <w:r w:rsidR="00753F10" w:rsidRPr="00591EE1">
              <w:rPr>
                <w:rFonts w:cstheme="minorHAnsi"/>
              </w:rPr>
              <w:t>e</w:t>
            </w:r>
            <w:r>
              <w:rPr>
                <w:rFonts w:cstheme="minorHAnsi"/>
              </w:rPr>
              <w:t>gazminator</w:t>
            </w:r>
            <w:proofErr w:type="spellEnd"/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233FD0" w:rsidP="00D45C5F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233FD0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591EE1">
              <w:rPr>
                <w:rFonts w:cstheme="minorHAnsi"/>
                <w:b/>
                <w:i/>
              </w:rPr>
              <w:t>Kartę zgłoszenia</w:t>
            </w:r>
            <w:r w:rsidRPr="00591EE1">
              <w:rPr>
                <w:rFonts w:cstheme="minorHAnsi"/>
                <w:b/>
              </w:rPr>
              <w:t xml:space="preserve"> znajdującą się na stronie Ośrodka</w:t>
            </w:r>
            <w:r>
              <w:rPr>
                <w:rFonts w:cstheme="minorHAnsi"/>
                <w:b/>
              </w:rPr>
              <w:t xml:space="preserve"> </w:t>
            </w:r>
            <w:hyperlink r:id="rId6" w:history="1">
              <w:r w:rsidR="00DC6857" w:rsidRPr="00FF11D9">
                <w:rPr>
                  <w:rStyle w:val="Hipercze"/>
                  <w:rFonts w:cstheme="minorHAnsi"/>
                  <w:b/>
                </w:rPr>
                <w:t>http://www.odn-grudzi</w:t>
              </w:r>
              <w:r w:rsidR="00DC6857" w:rsidRPr="00FF11D9">
                <w:rPr>
                  <w:rStyle w:val="Hipercze"/>
                  <w:rFonts w:cstheme="minorHAnsi"/>
                  <w:b/>
                </w:rPr>
                <w:t>a</w:t>
              </w:r>
              <w:r w:rsidR="00DC6857" w:rsidRPr="00FF11D9">
                <w:rPr>
                  <w:rStyle w:val="Hipercze"/>
                  <w:rFonts w:cstheme="minorHAnsi"/>
                  <w:b/>
                </w:rPr>
                <w:t>dz.ehost.pl/</w:t>
              </w:r>
            </w:hyperlink>
            <w:r w:rsidR="00DC6857">
              <w:rPr>
                <w:rFonts w:cstheme="minorHAnsi"/>
                <w:b/>
              </w:rPr>
              <w:t xml:space="preserve"> 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Dane na zaświadczeniu generowane są na podstawie </w:t>
            </w:r>
            <w:r w:rsidRPr="00591EE1">
              <w:rPr>
                <w:rFonts w:cstheme="minorHAnsi"/>
                <w:b/>
                <w:i/>
              </w:rPr>
              <w:t>Karty zgłoszenia</w:t>
            </w:r>
            <w:r w:rsidRPr="00591EE1">
              <w:rPr>
                <w:rFonts w:cstheme="minorHAnsi"/>
                <w:b/>
              </w:rPr>
              <w:t>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753F10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 w:rsidR="00283B4E">
              <w:rPr>
                <w:rFonts w:cstheme="minorHAnsi"/>
                <w:b/>
              </w:rPr>
              <w:t xml:space="preserve">nformujemy za pośrednictwem poczty mailowej. </w:t>
            </w:r>
          </w:p>
          <w:p w:rsidR="00283B4E" w:rsidRPr="00591EE1" w:rsidRDefault="00283B4E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Link do szkolenia przesłany zostanie drogą mailową w dniu szkolenia, tj. 23.02.2022 w godzinach przedpołudniowych.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3C16F7" w:rsidRDefault="005043EA">
      <w:pPr>
        <w:rPr>
          <w:rFonts w:asciiTheme="majorHAnsi" w:hAnsiTheme="majorHAnsi"/>
          <w:b/>
        </w:rPr>
      </w:pPr>
    </w:p>
    <w:sectPr w:rsidR="005043EA" w:rsidRPr="003C16F7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F65B3"/>
    <w:rsid w:val="00221B14"/>
    <w:rsid w:val="00233FD0"/>
    <w:rsid w:val="00260927"/>
    <w:rsid w:val="00266B3E"/>
    <w:rsid w:val="00283B4E"/>
    <w:rsid w:val="002B4040"/>
    <w:rsid w:val="002C7412"/>
    <w:rsid w:val="002C7D31"/>
    <w:rsid w:val="003401CB"/>
    <w:rsid w:val="0034544B"/>
    <w:rsid w:val="003879DB"/>
    <w:rsid w:val="003C16F7"/>
    <w:rsid w:val="003E346A"/>
    <w:rsid w:val="003E446E"/>
    <w:rsid w:val="00406590"/>
    <w:rsid w:val="00472325"/>
    <w:rsid w:val="00473F59"/>
    <w:rsid w:val="00497144"/>
    <w:rsid w:val="004C61A9"/>
    <w:rsid w:val="005043EA"/>
    <w:rsid w:val="00506F80"/>
    <w:rsid w:val="00536AC9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C1F40"/>
    <w:rsid w:val="006D2E21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905F39"/>
    <w:rsid w:val="009278CC"/>
    <w:rsid w:val="009B6BB3"/>
    <w:rsid w:val="009C640C"/>
    <w:rsid w:val="00A238C8"/>
    <w:rsid w:val="00A34893"/>
    <w:rsid w:val="00A53053"/>
    <w:rsid w:val="00A56181"/>
    <w:rsid w:val="00A72634"/>
    <w:rsid w:val="00B5383C"/>
    <w:rsid w:val="00B62359"/>
    <w:rsid w:val="00B900F9"/>
    <w:rsid w:val="00B9669D"/>
    <w:rsid w:val="00BA57A9"/>
    <w:rsid w:val="00BD5A49"/>
    <w:rsid w:val="00C24CFE"/>
    <w:rsid w:val="00D45C5F"/>
    <w:rsid w:val="00D603BC"/>
    <w:rsid w:val="00D81638"/>
    <w:rsid w:val="00DA0E5A"/>
    <w:rsid w:val="00DA1C18"/>
    <w:rsid w:val="00DC6857"/>
    <w:rsid w:val="00E24EEA"/>
    <w:rsid w:val="00E65637"/>
    <w:rsid w:val="00EA4D83"/>
    <w:rsid w:val="00EB2D79"/>
    <w:rsid w:val="00EB4DD9"/>
    <w:rsid w:val="00F20ACB"/>
    <w:rsid w:val="00F27DC8"/>
    <w:rsid w:val="00F71786"/>
    <w:rsid w:val="00F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-grudziadz.ehost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15</cp:revision>
  <cp:lastPrinted>2021-09-01T10:08:00Z</cp:lastPrinted>
  <dcterms:created xsi:type="dcterms:W3CDTF">2021-09-01T10:01:00Z</dcterms:created>
  <dcterms:modified xsi:type="dcterms:W3CDTF">2022-02-02T11:03:00Z</dcterms:modified>
</cp:coreProperties>
</file>